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8CB74" w14:textId="77777777" w:rsidR="007659DB" w:rsidRDefault="007659DB" w:rsidP="007659DB">
      <w:pPr>
        <w:bidi/>
        <w:rPr>
          <w:b/>
          <w:bCs/>
        </w:rPr>
      </w:pPr>
      <w:r w:rsidRPr="007659DB">
        <w:rPr>
          <w:b/>
          <w:bCs/>
          <w:rtl/>
        </w:rPr>
        <w:t xml:space="preserve">מכשיר </w:t>
      </w:r>
      <w:proofErr w:type="spellStart"/>
      <w:r w:rsidRPr="007659DB">
        <w:rPr>
          <w:b/>
          <w:bCs/>
          <w:rtl/>
        </w:rPr>
        <w:t>אלקטרו־גרביטציוני</w:t>
      </w:r>
      <w:proofErr w:type="spellEnd"/>
      <w:r w:rsidRPr="007659DB">
        <w:rPr>
          <w:b/>
          <w:bCs/>
          <w:rtl/>
        </w:rPr>
        <w:t xml:space="preserve"> למניפולציה מקומית של </w:t>
      </w:r>
      <w:proofErr w:type="spellStart"/>
      <w:r w:rsidRPr="007659DB">
        <w:rPr>
          <w:b/>
          <w:bCs/>
          <w:rtl/>
        </w:rPr>
        <w:t>מרחב־זמן</w:t>
      </w:r>
      <w:proofErr w:type="spellEnd"/>
      <w:r w:rsidRPr="007659DB">
        <w:rPr>
          <w:b/>
          <w:bCs/>
          <w:rtl/>
        </w:rPr>
        <w:t xml:space="preserve"> באמצעות מערכת אלקטרומגנטית </w:t>
      </w:r>
      <w:proofErr w:type="spellStart"/>
      <w:r w:rsidRPr="007659DB">
        <w:rPr>
          <w:b/>
          <w:bCs/>
          <w:rtl/>
        </w:rPr>
        <w:t>רזוננסית</w:t>
      </w:r>
      <w:proofErr w:type="spellEnd"/>
    </w:p>
    <w:p w14:paraId="7EAF7895" w14:textId="65A9957D" w:rsidR="007C7063" w:rsidRPr="007C7063" w:rsidRDefault="007C7063" w:rsidP="007659DB">
      <w:pPr>
        <w:bidi/>
      </w:pPr>
      <w:r w:rsidRPr="007C7063">
        <w:rPr>
          <w:b/>
          <w:bCs/>
        </w:rPr>
        <w:t>x_name41</w:t>
      </w:r>
      <w:r w:rsidRPr="007C7063">
        <w:br/>
      </w:r>
      <w:r w:rsidRPr="007C7063">
        <w:rPr>
          <w:i/>
          <w:iCs/>
          <w:rtl/>
        </w:rPr>
        <w:t>חוקר עצמאי</w:t>
      </w:r>
    </w:p>
    <w:p w14:paraId="2CB1ED75" w14:textId="77777777" w:rsidR="007C7063" w:rsidRPr="007C7063" w:rsidRDefault="00000000" w:rsidP="007C7063">
      <w:pPr>
        <w:bidi/>
      </w:pPr>
      <w:r>
        <w:pict w14:anchorId="130FDA96">
          <v:rect id="_x0000_i1025" style="width:0;height:1.5pt" o:hralign="right" o:hrstd="t" o:hr="t" fillcolor="#a0a0a0" stroked="f"/>
        </w:pict>
      </w:r>
    </w:p>
    <w:p w14:paraId="40EF68C3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  <w:rtl/>
        </w:rPr>
        <w:t>תקציר</w:t>
      </w:r>
    </w:p>
    <w:p w14:paraId="3B92D0B7" w14:textId="77777777" w:rsidR="007C7063" w:rsidRPr="007C7063" w:rsidRDefault="007C7063" w:rsidP="007C7063">
      <w:pPr>
        <w:bidi/>
      </w:pPr>
      <w:r w:rsidRPr="007C7063">
        <w:rPr>
          <w:rtl/>
        </w:rPr>
        <w:t xml:space="preserve">מאמר זה מציע מסגרת קונספטואלית והנדסית למניפולציה מקומית של מטריקת המרחב-זמן באמצעות מערכות </w:t>
      </w:r>
      <w:proofErr w:type="spellStart"/>
      <w:r w:rsidRPr="007C7063">
        <w:rPr>
          <w:rtl/>
        </w:rPr>
        <w:t>דיאלקטריות</w:t>
      </w:r>
      <w:proofErr w:type="spellEnd"/>
      <w:r w:rsidRPr="007C7063">
        <w:rPr>
          <w:rtl/>
        </w:rPr>
        <w:t xml:space="preserve"> ואלקטרומגנטיות </w:t>
      </w:r>
      <w:proofErr w:type="spellStart"/>
      <w:r w:rsidRPr="007C7063">
        <w:rPr>
          <w:rtl/>
        </w:rPr>
        <w:t>תהודתיות</w:t>
      </w:r>
      <w:proofErr w:type="spellEnd"/>
      <w:r w:rsidRPr="007C7063">
        <w:rPr>
          <w:rtl/>
        </w:rPr>
        <w:t xml:space="preserve">. בניגוד לגישות קונבנציונליות המבוססות על חומר אקזוטי או </w:t>
      </w:r>
      <w:proofErr w:type="spellStart"/>
      <w:r w:rsidRPr="007C7063">
        <w:rPr>
          <w:rtl/>
        </w:rPr>
        <w:t>צפיפויות</w:t>
      </w:r>
      <w:proofErr w:type="spellEnd"/>
      <w:r w:rsidRPr="007C7063">
        <w:rPr>
          <w:rtl/>
        </w:rPr>
        <w:t xml:space="preserve"> אנרגיה שליליות, המודל המוצג מסתמך על מעגלי</w:t>
      </w:r>
      <w:r w:rsidRPr="007C7063">
        <w:t xml:space="preserve"> LC </w:t>
      </w:r>
      <w:proofErr w:type="spellStart"/>
      <w:r w:rsidRPr="007C7063">
        <w:rPr>
          <w:rtl/>
        </w:rPr>
        <w:t>תהודתיים</w:t>
      </w:r>
      <w:proofErr w:type="spellEnd"/>
      <w:r w:rsidRPr="007C7063">
        <w:rPr>
          <w:rtl/>
        </w:rPr>
        <w:t xml:space="preserve"> בתדר גבוה, </w:t>
      </w:r>
      <w:proofErr w:type="spellStart"/>
      <w:r w:rsidRPr="007C7063">
        <w:rPr>
          <w:rtl/>
        </w:rPr>
        <w:t>קונפיגורציות</w:t>
      </w:r>
      <w:proofErr w:type="spellEnd"/>
      <w:r w:rsidRPr="007C7063">
        <w:rPr>
          <w:rtl/>
        </w:rPr>
        <w:t xml:space="preserve"> שדה חשמלי אסימטריות וריכוז מתח </w:t>
      </w:r>
      <w:proofErr w:type="spellStart"/>
      <w:r w:rsidRPr="007C7063">
        <w:rPr>
          <w:rtl/>
        </w:rPr>
        <w:t>דיאלקטרי</w:t>
      </w:r>
      <w:proofErr w:type="spellEnd"/>
      <w:r w:rsidRPr="007C7063">
        <w:rPr>
          <w:rtl/>
        </w:rPr>
        <w:t>. נדונה התאמה מתמטית בין התפלגויות השדה בקבלים אסימטריים לבין מטריקות מסוג</w:t>
      </w:r>
      <w:r w:rsidRPr="007C7063">
        <w:t xml:space="preserve"> "</w:t>
      </w:r>
      <w:proofErr w:type="spellStart"/>
      <w:r w:rsidRPr="007C7063">
        <w:t>warp</w:t>
      </w:r>
      <w:proofErr w:type="spellEnd"/>
      <w:r w:rsidRPr="007C7063">
        <w:t xml:space="preserve">". </w:t>
      </w:r>
      <w:r w:rsidRPr="007C7063">
        <w:rPr>
          <w:rtl/>
        </w:rPr>
        <w:t>מוצגים ארכיטקטורת המערכת, מצבי הפעולה ואסטרטגיית הבקרה הדיגיטלית, תוך הדגשה של נגישות ניסיונית ויכולת להרחבה</w:t>
      </w:r>
      <w:r w:rsidRPr="007C7063">
        <w:t>.</w:t>
      </w:r>
    </w:p>
    <w:p w14:paraId="0A5DC816" w14:textId="77777777" w:rsidR="007C7063" w:rsidRPr="007C7063" w:rsidRDefault="00000000" w:rsidP="007C7063">
      <w:pPr>
        <w:bidi/>
      </w:pPr>
      <w:r>
        <w:pict w14:anchorId="62415793">
          <v:rect id="_x0000_i1026" style="width:0;height:1.5pt" o:hralign="right" o:hrstd="t" o:hr="t" fillcolor="#a0a0a0" stroked="f"/>
        </w:pict>
      </w:r>
    </w:p>
    <w:p w14:paraId="4AD1B208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  <w:rtl/>
        </w:rPr>
        <w:t>מילות מפתח</w:t>
      </w:r>
    </w:p>
    <w:p w14:paraId="69A7C607" w14:textId="77777777" w:rsidR="007C7063" w:rsidRPr="007C7063" w:rsidRDefault="007C7063" w:rsidP="007C7063">
      <w:pPr>
        <w:bidi/>
      </w:pPr>
      <w:proofErr w:type="spellStart"/>
      <w:r w:rsidRPr="007C7063">
        <w:rPr>
          <w:rtl/>
        </w:rPr>
        <w:t>אלקטרוגרביטציה</w:t>
      </w:r>
      <w:proofErr w:type="spellEnd"/>
      <w:r w:rsidRPr="007C7063">
        <w:rPr>
          <w:rtl/>
        </w:rPr>
        <w:t xml:space="preserve">, מניפולציה של מטריקת מרחב-זמן, קבלים אסימטריים, מתח </w:t>
      </w:r>
      <w:proofErr w:type="spellStart"/>
      <w:r w:rsidRPr="007C7063">
        <w:rPr>
          <w:rtl/>
        </w:rPr>
        <w:t>דיאלקטרי</w:t>
      </w:r>
      <w:proofErr w:type="spellEnd"/>
      <w:r w:rsidRPr="007C7063">
        <w:rPr>
          <w:rtl/>
        </w:rPr>
        <w:t>, מעגלי</w:t>
      </w:r>
      <w:r w:rsidRPr="007C7063">
        <w:t xml:space="preserve"> LC </w:t>
      </w:r>
      <w:proofErr w:type="spellStart"/>
      <w:r w:rsidRPr="007C7063">
        <w:rPr>
          <w:rtl/>
        </w:rPr>
        <w:t>תהודתיים</w:t>
      </w:r>
      <w:proofErr w:type="spellEnd"/>
      <w:r w:rsidRPr="007C7063">
        <w:rPr>
          <w:rtl/>
        </w:rPr>
        <w:t xml:space="preserve">, מטריקת </w:t>
      </w:r>
      <w:proofErr w:type="spellStart"/>
      <w:r w:rsidRPr="007C7063">
        <w:rPr>
          <w:rtl/>
        </w:rPr>
        <w:t>אלקוביירה</w:t>
      </w:r>
      <w:proofErr w:type="spellEnd"/>
      <w:r w:rsidRPr="007C7063">
        <w:rPr>
          <w:rtl/>
        </w:rPr>
        <w:t xml:space="preserve">, </w:t>
      </w:r>
      <w:proofErr w:type="spellStart"/>
      <w:r w:rsidRPr="007C7063">
        <w:rPr>
          <w:rtl/>
        </w:rPr>
        <w:t>אלקטרומגנטיקה</w:t>
      </w:r>
      <w:proofErr w:type="spellEnd"/>
      <w:r w:rsidRPr="007C7063">
        <w:rPr>
          <w:rtl/>
        </w:rPr>
        <w:t xml:space="preserve"> שימושית</w:t>
      </w:r>
    </w:p>
    <w:p w14:paraId="6464F4AD" w14:textId="77777777" w:rsidR="007C7063" w:rsidRPr="007C7063" w:rsidRDefault="00000000" w:rsidP="007C7063">
      <w:pPr>
        <w:bidi/>
      </w:pPr>
      <w:r>
        <w:pict w14:anchorId="7FC98D3F">
          <v:rect id="_x0000_i1027" style="width:0;height:1.5pt" o:hralign="right" o:hrstd="t" o:hr="t" fillcolor="#a0a0a0" stroked="f"/>
        </w:pict>
      </w:r>
    </w:p>
    <w:p w14:paraId="100B6D8A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</w:rPr>
        <w:t xml:space="preserve">I. </w:t>
      </w:r>
      <w:r w:rsidRPr="007C7063">
        <w:rPr>
          <w:b/>
          <w:bCs/>
          <w:rtl/>
        </w:rPr>
        <w:t>מבוא</w:t>
      </w:r>
    </w:p>
    <w:p w14:paraId="2175EEB2" w14:textId="4ECE5C79" w:rsidR="007C7063" w:rsidRPr="007C7063" w:rsidRDefault="007C7063" w:rsidP="007C7063">
      <w:pPr>
        <w:bidi/>
      </w:pPr>
      <w:r w:rsidRPr="007C7063">
        <w:rPr>
          <w:rtl/>
        </w:rPr>
        <w:t>מודלים של עיוות מרחב-זמן במסגרת תורת היחסות הכללית</w:t>
      </w:r>
      <w:r w:rsidRPr="007C7063">
        <w:t xml:space="preserve"> (GR) </w:t>
      </w:r>
      <w:r w:rsidRPr="007C7063">
        <w:rPr>
          <w:rtl/>
        </w:rPr>
        <w:t xml:space="preserve">בדרך כלל דורשים </w:t>
      </w:r>
      <w:proofErr w:type="spellStart"/>
      <w:r w:rsidRPr="007C7063">
        <w:rPr>
          <w:rtl/>
        </w:rPr>
        <w:t>צפיפויות</w:t>
      </w:r>
      <w:proofErr w:type="spellEnd"/>
      <w:r w:rsidRPr="007C7063">
        <w:rPr>
          <w:rtl/>
        </w:rPr>
        <w:t xml:space="preserve"> אנרגיה הגבוהות בהרבה מהגבולות ההנדסיים המעשיים של ימינו. דוגמה בולטת היא מטריקת </w:t>
      </w:r>
      <w:proofErr w:type="spellStart"/>
      <w:r w:rsidRPr="007C7063">
        <w:rPr>
          <w:rtl/>
        </w:rPr>
        <w:t>אלקוביירה</w:t>
      </w:r>
      <w:proofErr w:type="spellEnd"/>
      <w:r w:rsidRPr="007C7063">
        <w:rPr>
          <w:rtl/>
        </w:rPr>
        <w:t xml:space="preserve">, המאפשרת באופן פורמלי תנועה במהירות אפקטיבית העולה על מהירות האור דרך כיווץ והרחבת מרחב מקומית </w:t>
      </w:r>
      <m:oMath>
        <m:r>
          <w:rPr>
            <w:rFonts w:ascii="Cambria Math" w:hAnsi="Cambria Math"/>
          </w:rPr>
          <m:t>1</m:t>
        </m:r>
      </m:oMath>
      <w:r w:rsidRPr="007C7063">
        <w:t>.</w:t>
      </w:r>
    </w:p>
    <w:p w14:paraId="4452F8E8" w14:textId="77777777" w:rsidR="007C7063" w:rsidRPr="007C7063" w:rsidRDefault="007C7063" w:rsidP="007C7063">
      <w:pPr>
        <w:bidi/>
      </w:pPr>
      <w:r w:rsidRPr="007C7063">
        <w:rPr>
          <w:rtl/>
        </w:rPr>
        <w:t xml:space="preserve">עבודה זו מציעה גישה חלופית, הממוקדת </w:t>
      </w:r>
      <w:proofErr w:type="spellStart"/>
      <w:r w:rsidRPr="007C7063">
        <w:rPr>
          <w:rtl/>
        </w:rPr>
        <w:t>ב</w:t>
      </w:r>
      <w:r w:rsidRPr="007C7063">
        <w:rPr>
          <w:b/>
          <w:bCs/>
          <w:rtl/>
        </w:rPr>
        <w:t>גרדיאנטים</w:t>
      </w:r>
      <w:proofErr w:type="spellEnd"/>
      <w:r w:rsidRPr="007C7063">
        <w:rPr>
          <w:b/>
          <w:bCs/>
          <w:rtl/>
        </w:rPr>
        <w:t xml:space="preserve"> של צפיפות אנרגיה שנוצרים מקומית</w:t>
      </w:r>
      <w:r w:rsidRPr="007C7063">
        <w:t xml:space="preserve">, </w:t>
      </w:r>
      <w:r w:rsidRPr="007C7063">
        <w:rPr>
          <w:rtl/>
        </w:rPr>
        <w:t>המיושמים באמצעות אמצעים הנדסיים קלאסיים, ללא צורך בחומר אקזוטי</w:t>
      </w:r>
      <w:r w:rsidRPr="007C7063">
        <w:t>.</w:t>
      </w:r>
    </w:p>
    <w:p w14:paraId="3E23B8BE" w14:textId="77777777" w:rsidR="007C7063" w:rsidRPr="007C7063" w:rsidRDefault="00000000" w:rsidP="007C7063">
      <w:pPr>
        <w:bidi/>
      </w:pPr>
      <w:r>
        <w:pict w14:anchorId="723CAAD6">
          <v:rect id="_x0000_i1028" style="width:0;height:1.5pt" o:hralign="right" o:hrstd="t" o:hr="t" fillcolor="#a0a0a0" stroked="f"/>
        </w:pict>
      </w:r>
    </w:p>
    <w:p w14:paraId="7B733067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</w:rPr>
        <w:t xml:space="preserve">II. </w:t>
      </w:r>
      <w:r w:rsidRPr="007C7063">
        <w:rPr>
          <w:b/>
          <w:bCs/>
          <w:rtl/>
        </w:rPr>
        <w:t>בסיס תיאורטי</w:t>
      </w:r>
    </w:p>
    <w:p w14:paraId="0D14E864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</w:rPr>
        <w:t xml:space="preserve">A. </w:t>
      </w:r>
      <w:proofErr w:type="spellStart"/>
      <w:r w:rsidRPr="007C7063">
        <w:rPr>
          <w:b/>
          <w:bCs/>
          <w:rtl/>
        </w:rPr>
        <w:t>גרדיאנט</w:t>
      </w:r>
      <w:proofErr w:type="spellEnd"/>
      <w:r w:rsidRPr="007C7063">
        <w:rPr>
          <w:b/>
          <w:bCs/>
          <w:rtl/>
        </w:rPr>
        <w:t xml:space="preserve"> מקומי של צפיפות אנרגיה</w:t>
      </w:r>
    </w:p>
    <w:p w14:paraId="7623F94D" w14:textId="67E2CF92" w:rsidR="007C7063" w:rsidRPr="007C7063" w:rsidRDefault="007C7063" w:rsidP="007C7063">
      <w:pPr>
        <w:bidi/>
      </w:pPr>
      <w:r w:rsidRPr="007C7063">
        <w:rPr>
          <w:rtl/>
        </w:rPr>
        <w:t xml:space="preserve">במסגרת תורת היחסות הכללית, מטריקת המרחב-זמן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μν</m:t>
            </m:r>
          </m:sub>
        </m:sSub>
      </m:oMath>
      <w:r w:rsidRPr="007C7063">
        <w:rPr>
          <w:rtl/>
        </w:rPr>
        <w:t xml:space="preserve">נקבעת על פי טנזור האנרגיה–תנע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μν</m:t>
            </m:r>
          </m:sub>
        </m:sSub>
      </m:oMath>
      <w:r w:rsidRPr="007C7063">
        <w:t>:</w:t>
      </w:r>
    </w:p>
    <w:p w14:paraId="5D1FE8EB" w14:textId="1BD31969" w:rsidR="007C7063" w:rsidRPr="007C7063" w:rsidRDefault="00000000" w:rsidP="007C7063">
      <w:pPr>
        <w:bidi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μν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8πG</m:t>
              </m:r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μν</m:t>
              </m:r>
            </m:sub>
          </m:sSub>
          <m:r>
            <m:rPr>
              <m:sty m:val="p"/>
            </m:rPr>
            <w:br/>
          </m:r>
        </m:oMath>
      </m:oMathPara>
    </w:p>
    <w:p w14:paraId="2C377995" w14:textId="77777777" w:rsidR="007C7063" w:rsidRPr="007C7063" w:rsidRDefault="007C7063" w:rsidP="007C7063">
      <w:pPr>
        <w:bidi/>
      </w:pPr>
      <w:r w:rsidRPr="007C7063">
        <w:rPr>
          <w:rtl/>
        </w:rPr>
        <w:t xml:space="preserve">היפותזה מרכזית היא </w:t>
      </w:r>
      <w:proofErr w:type="spellStart"/>
      <w:r w:rsidRPr="007C7063">
        <w:rPr>
          <w:rtl/>
        </w:rPr>
        <w:t>ש</w:t>
      </w:r>
      <w:r w:rsidRPr="007C7063">
        <w:rPr>
          <w:b/>
          <w:bCs/>
          <w:rtl/>
        </w:rPr>
        <w:t>גרדיאנט</w:t>
      </w:r>
      <w:proofErr w:type="spellEnd"/>
      <w:r w:rsidRPr="007C7063">
        <w:rPr>
          <w:b/>
          <w:bCs/>
          <w:rtl/>
        </w:rPr>
        <w:t xml:space="preserve"> אנרגיה אלקטרומגנטי מרוכז מקומית</w:t>
      </w:r>
      <w:r w:rsidRPr="007C7063">
        <w:rPr>
          <w:rtl/>
        </w:rPr>
        <w:t xml:space="preserve"> עשוי ליצור סטיות מדידות במרכיבי </w:t>
      </w:r>
      <w:proofErr w:type="spellStart"/>
      <w:r w:rsidRPr="007C7063">
        <w:rPr>
          <w:rtl/>
        </w:rPr>
        <w:t>המטריקה</w:t>
      </w:r>
      <w:proofErr w:type="spellEnd"/>
      <w:r w:rsidRPr="007C7063">
        <w:rPr>
          <w:rtl/>
        </w:rPr>
        <w:t xml:space="preserve">, גם ברמות אנרגיה כוללת נמוכות יחסית, אם </w:t>
      </w:r>
      <w:proofErr w:type="spellStart"/>
      <w:r w:rsidRPr="007C7063">
        <w:rPr>
          <w:rtl/>
        </w:rPr>
        <w:t>הגרדיאנט</w:t>
      </w:r>
      <w:proofErr w:type="spellEnd"/>
      <w:r w:rsidRPr="007C7063">
        <w:rPr>
          <w:rtl/>
        </w:rPr>
        <w:t xml:space="preserve"> המרחבי מספיק חזק</w:t>
      </w:r>
      <w:r w:rsidRPr="007C7063">
        <w:t>.</w:t>
      </w:r>
    </w:p>
    <w:p w14:paraId="6740066B" w14:textId="77777777" w:rsidR="007C7063" w:rsidRPr="007C7063" w:rsidRDefault="007C7063" w:rsidP="007C7063">
      <w:pPr>
        <w:bidi/>
      </w:pPr>
      <w:r w:rsidRPr="007C7063">
        <w:rPr>
          <w:rtl/>
        </w:rPr>
        <w:lastRenderedPageBreak/>
        <w:t xml:space="preserve">צפיפות האנרגיה של שדה חשמלי </w:t>
      </w:r>
      <w:proofErr w:type="spellStart"/>
      <w:r w:rsidRPr="007C7063">
        <w:rPr>
          <w:rtl/>
        </w:rPr>
        <w:t>בדיאלקטריק</w:t>
      </w:r>
      <w:proofErr w:type="spellEnd"/>
      <w:r w:rsidRPr="007C7063">
        <w:rPr>
          <w:rtl/>
        </w:rPr>
        <w:t xml:space="preserve"> היא</w:t>
      </w:r>
      <w:r w:rsidRPr="007C7063">
        <w:t>:</w:t>
      </w:r>
    </w:p>
    <w:p w14:paraId="1E43270B" w14:textId="4E656C21" w:rsidR="007C7063" w:rsidRPr="007C7063" w:rsidRDefault="00000000" w:rsidP="007C7063">
      <w:pPr>
        <w:bidi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ε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br/>
          </m:r>
        </m:oMath>
      </m:oMathPara>
    </w:p>
    <w:p w14:paraId="113D8141" w14:textId="77777777" w:rsidR="007C7063" w:rsidRPr="007C7063" w:rsidRDefault="007C7063" w:rsidP="007C7063">
      <w:pPr>
        <w:bidi/>
      </w:pPr>
      <w:r w:rsidRPr="007C7063">
        <w:rPr>
          <w:rtl/>
        </w:rPr>
        <w:t>כאשר</w:t>
      </w:r>
      <w:r w:rsidRPr="007C7063">
        <w:t>:</w:t>
      </w:r>
    </w:p>
    <w:p w14:paraId="7F944D30" w14:textId="1DDF098A" w:rsidR="007C7063" w:rsidRPr="007C7063" w:rsidRDefault="007C7063" w:rsidP="007C7063">
      <w:pPr>
        <w:numPr>
          <w:ilvl w:val="0"/>
          <w:numId w:val="1"/>
        </w:numPr>
        <w:bidi/>
      </w:pPr>
      <m:oMath>
        <m:r>
          <w:rPr>
            <w:rFonts w:ascii="Cambria Math" w:hAnsi="Cambria Math"/>
          </w:rPr>
          <m:t>ε=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7C7063">
        <w:rPr>
          <w:rtl/>
        </w:rPr>
        <w:t>היא הפרמאביליות הדיאלקטרית</w:t>
      </w:r>
      <w:r w:rsidRPr="007C7063">
        <w:t>,</w:t>
      </w:r>
    </w:p>
    <w:p w14:paraId="77621B94" w14:textId="41700932" w:rsidR="007C7063" w:rsidRPr="007C7063" w:rsidRDefault="007C7063" w:rsidP="007C7063">
      <w:pPr>
        <w:numPr>
          <w:ilvl w:val="0"/>
          <w:numId w:val="1"/>
        </w:numPr>
        <w:bidi/>
      </w:pPr>
      <m:oMath>
        <m:r>
          <w:rPr>
            <w:rFonts w:ascii="Cambria Math" w:hAnsi="Cambria Math"/>
          </w:rPr>
          <m:t>E</m:t>
        </m:r>
      </m:oMath>
      <w:r w:rsidRPr="007C7063">
        <w:rPr>
          <w:rtl/>
        </w:rPr>
        <w:t>הוא עוצמת השדה החשמלי</w:t>
      </w:r>
      <w:r w:rsidRPr="007C7063">
        <w:t>.</w:t>
      </w:r>
    </w:p>
    <w:p w14:paraId="09C8E166" w14:textId="77777777" w:rsidR="007C7063" w:rsidRPr="007C7063" w:rsidRDefault="00000000" w:rsidP="007C7063">
      <w:pPr>
        <w:bidi/>
      </w:pPr>
      <w:r>
        <w:pict w14:anchorId="1C72C4D0">
          <v:rect id="_x0000_i1029" style="width:0;height:1.5pt" o:hralign="right" o:hrstd="t" o:hr="t" fillcolor="#a0a0a0" stroked="f"/>
        </w:pict>
      </w:r>
    </w:p>
    <w:p w14:paraId="7A7BB76E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</w:rPr>
        <w:t xml:space="preserve">B. </w:t>
      </w:r>
      <w:r w:rsidRPr="007C7063">
        <w:rPr>
          <w:b/>
          <w:bCs/>
          <w:rtl/>
        </w:rPr>
        <w:t xml:space="preserve">קבלים אסימטריים כמקור </w:t>
      </w:r>
      <w:proofErr w:type="spellStart"/>
      <w:r w:rsidRPr="007C7063">
        <w:rPr>
          <w:b/>
          <w:bCs/>
          <w:rtl/>
        </w:rPr>
        <w:t>גרדיאנט</w:t>
      </w:r>
      <w:proofErr w:type="spellEnd"/>
    </w:p>
    <w:p w14:paraId="7738EBB2" w14:textId="77777777" w:rsidR="007C7063" w:rsidRPr="007C7063" w:rsidRDefault="007C7063" w:rsidP="007C7063">
      <w:pPr>
        <w:bidi/>
      </w:pPr>
      <w:r w:rsidRPr="007C7063">
        <w:rPr>
          <w:rtl/>
        </w:rPr>
        <w:t>גיאומטריה אסימטרית של האלקטרודות יוצרת התפלגות שדה לא אחידה</w:t>
      </w:r>
      <w:r w:rsidRPr="007C7063">
        <w:t>:</w:t>
      </w:r>
    </w:p>
    <w:p w14:paraId="5DB70BDD" w14:textId="522530FF" w:rsidR="007C7063" w:rsidRPr="007C7063" w:rsidRDefault="007C7063" w:rsidP="007C7063">
      <w:pPr>
        <w:bidi/>
      </w:pPr>
      <m:oMathPara>
        <m:oMath>
          <m:r>
            <m:rPr>
              <m:sty m:val="p"/>
            </m:rPr>
            <w:rPr>
              <w:rFonts w:ascii="Cambria Math" w:hAnsi="Cambria Math"/>
            </w:rPr>
            <m:t>∇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≠</m:t>
          </m:r>
          <m:r>
            <w:rPr>
              <w:rFonts w:ascii="Cambria Math" w:hAnsi="Cambria Math"/>
            </w:rPr>
            <m:t>0</m:t>
          </m:r>
          <m:r>
            <w:br/>
          </m:r>
        </m:oMath>
      </m:oMathPara>
    </w:p>
    <w:p w14:paraId="524F1565" w14:textId="77777777" w:rsidR="007C7063" w:rsidRPr="007C7063" w:rsidRDefault="007C7063" w:rsidP="007C7063">
      <w:pPr>
        <w:bidi/>
      </w:pPr>
      <w:proofErr w:type="spellStart"/>
      <w:r w:rsidRPr="007C7063">
        <w:rPr>
          <w:rtl/>
        </w:rPr>
        <w:t>גרדיאנט</w:t>
      </w:r>
      <w:proofErr w:type="spellEnd"/>
      <w:r w:rsidRPr="007C7063">
        <w:rPr>
          <w:rtl/>
        </w:rPr>
        <w:t xml:space="preserve"> זה מייצר השפעות מכוונות של צפיפות אנרגיה, שמתואמות עם הכוחות המיוצגים </w:t>
      </w:r>
      <w:proofErr w:type="spellStart"/>
      <w:r w:rsidRPr="007C7063">
        <w:rPr>
          <w:rtl/>
        </w:rPr>
        <w:t>בטנזור</w:t>
      </w:r>
      <w:proofErr w:type="spellEnd"/>
      <w:r w:rsidRPr="007C7063">
        <w:rPr>
          <w:rtl/>
        </w:rPr>
        <w:t xml:space="preserve"> המתח של </w:t>
      </w:r>
      <w:proofErr w:type="spellStart"/>
      <w:r w:rsidRPr="007C7063">
        <w:rPr>
          <w:rtl/>
        </w:rPr>
        <w:t>מקסוול</w:t>
      </w:r>
      <w:proofErr w:type="spellEnd"/>
      <w:r w:rsidRPr="007C7063">
        <w:t>:</w:t>
      </w:r>
    </w:p>
    <w:p w14:paraId="3EF4A40D" w14:textId="5C8D674F" w:rsidR="007C7063" w:rsidRPr="007C7063" w:rsidRDefault="00000000" w:rsidP="007C7063">
      <w:pPr>
        <w:bidi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=ε</m:t>
          </m:r>
          <m:d>
            <m:dPr>
              <m:sepChr m:val="−"/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br/>
          </m:r>
        </m:oMath>
      </m:oMathPara>
    </w:p>
    <w:p w14:paraId="4A4650D4" w14:textId="05F8F0D0" w:rsidR="007C7063" w:rsidRPr="007C7063" w:rsidRDefault="007C7063" w:rsidP="007C7063">
      <w:pPr>
        <w:bidi/>
      </w:pPr>
      <w:r w:rsidRPr="007C7063">
        <w:rPr>
          <w:rtl/>
        </w:rPr>
        <w:t xml:space="preserve">במסגרת זו, </w:t>
      </w:r>
      <w:proofErr w:type="spellStart"/>
      <w:r w:rsidRPr="007C7063">
        <w:rPr>
          <w:rtl/>
        </w:rPr>
        <w:t>האניזוטרופיה</w:t>
      </w:r>
      <w:proofErr w:type="spellEnd"/>
      <w:r w:rsidRPr="007C7063">
        <w:rPr>
          <w:rtl/>
        </w:rPr>
        <w:t xml:space="preserve"> ב</w:t>
      </w:r>
      <w:r w:rsidRPr="007C7063">
        <w:t>-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 w:rsidRPr="007C7063">
        <w:t xml:space="preserve"> </w:t>
      </w:r>
      <w:r w:rsidRPr="007C7063">
        <w:rPr>
          <w:rtl/>
        </w:rPr>
        <w:t xml:space="preserve">מתפרשת </w:t>
      </w:r>
      <w:proofErr w:type="spellStart"/>
      <w:r w:rsidRPr="007C7063">
        <w:rPr>
          <w:rtl/>
        </w:rPr>
        <w:t>כאנלוג</w:t>
      </w:r>
      <w:proofErr w:type="spellEnd"/>
      <w:r w:rsidRPr="007C7063">
        <w:rPr>
          <w:rtl/>
        </w:rPr>
        <w:t xml:space="preserve"> למודיפיקציה מקומית של מרכיבי המרחב של מטריקת המרחב-זמן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 w:rsidRPr="007C7063">
        <w:t>.</w:t>
      </w:r>
    </w:p>
    <w:p w14:paraId="0697A126" w14:textId="77777777" w:rsidR="007C7063" w:rsidRPr="007C7063" w:rsidRDefault="00000000" w:rsidP="007C7063">
      <w:pPr>
        <w:bidi/>
      </w:pPr>
      <w:r>
        <w:pict w14:anchorId="79F516C8">
          <v:rect id="_x0000_i1030" style="width:0;height:1.5pt" o:hralign="right" o:hrstd="t" o:hr="t" fillcolor="#a0a0a0" stroked="f"/>
        </w:pict>
      </w:r>
    </w:p>
    <w:p w14:paraId="020DD0E7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</w:rPr>
        <w:t xml:space="preserve">III. </w:t>
      </w:r>
      <w:r w:rsidRPr="007C7063">
        <w:rPr>
          <w:b/>
          <w:bCs/>
          <w:rtl/>
        </w:rPr>
        <w:t xml:space="preserve">מתח </w:t>
      </w:r>
      <w:proofErr w:type="spellStart"/>
      <w:r w:rsidRPr="007C7063">
        <w:rPr>
          <w:b/>
          <w:bCs/>
          <w:rtl/>
        </w:rPr>
        <w:t>דיאלקטרי</w:t>
      </w:r>
      <w:proofErr w:type="spellEnd"/>
      <w:r w:rsidRPr="007C7063">
        <w:rPr>
          <w:b/>
          <w:bCs/>
          <w:rtl/>
        </w:rPr>
        <w:t xml:space="preserve"> ופרשנות הוואקום</w:t>
      </w:r>
    </w:p>
    <w:p w14:paraId="6713D3D4" w14:textId="77777777" w:rsidR="007C7063" w:rsidRPr="007C7063" w:rsidRDefault="007C7063" w:rsidP="007C7063">
      <w:pPr>
        <w:bidi/>
      </w:pPr>
      <w:proofErr w:type="spellStart"/>
      <w:r w:rsidRPr="007C7063">
        <w:rPr>
          <w:rtl/>
        </w:rPr>
        <w:t>בדיאלקטריקים</w:t>
      </w:r>
      <w:proofErr w:type="spellEnd"/>
      <w:r w:rsidRPr="007C7063">
        <w:rPr>
          <w:rtl/>
        </w:rPr>
        <w:t xml:space="preserve"> מוצקים, שדה חשמלי יוצר מתח מכני</w:t>
      </w:r>
      <w:r w:rsidRPr="007C7063">
        <w:t>:</w:t>
      </w:r>
    </w:p>
    <w:p w14:paraId="7EB268C5" w14:textId="20B01289" w:rsidR="007C7063" w:rsidRPr="007C7063" w:rsidRDefault="007C7063" w:rsidP="007C7063">
      <w:pPr>
        <w:bidi/>
      </w:pPr>
      <m:oMathPara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ε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br/>
          </m:r>
        </m:oMath>
      </m:oMathPara>
    </w:p>
    <w:p w14:paraId="1D6A4EF8" w14:textId="77777777" w:rsidR="007C7063" w:rsidRPr="007C7063" w:rsidRDefault="007C7063" w:rsidP="007C7063">
      <w:pPr>
        <w:bidi/>
      </w:pPr>
      <w:r w:rsidRPr="007C7063">
        <w:rPr>
          <w:rtl/>
        </w:rPr>
        <w:t xml:space="preserve">בחומרים </w:t>
      </w:r>
      <w:proofErr w:type="spellStart"/>
      <w:r w:rsidRPr="007C7063">
        <w:rPr>
          <w:rtl/>
        </w:rPr>
        <w:t>פיזואלקטריים</w:t>
      </w:r>
      <w:proofErr w:type="spellEnd"/>
      <w:r w:rsidRPr="007C7063">
        <w:rPr>
          <w:rtl/>
        </w:rPr>
        <w:t xml:space="preserve"> מתרחשות גם דפורמציות נוספות</w:t>
      </w:r>
      <w:r w:rsidRPr="007C7063">
        <w:t>:</w:t>
      </w:r>
    </w:p>
    <w:p w14:paraId="12644E3F" w14:textId="13A1BB53" w:rsidR="007C7063" w:rsidRPr="007C7063" w:rsidRDefault="007C7063" w:rsidP="007C7063">
      <w:pPr>
        <w:bidi/>
      </w:pPr>
      <m:oMathPara>
        <m:oMath>
          <m:r>
            <w:rPr>
              <w:rFonts w:ascii="Cambria Math" w:hAnsi="Cambria Math"/>
            </w:rPr>
            <m:t>S=d⋅E</m:t>
          </m:r>
          <m:r>
            <w:br/>
          </m:r>
        </m:oMath>
      </m:oMathPara>
    </w:p>
    <w:p w14:paraId="2D1A8BAC" w14:textId="07189E6B" w:rsidR="007C7063" w:rsidRPr="007C7063" w:rsidRDefault="007C7063" w:rsidP="007C7063">
      <w:pPr>
        <w:bidi/>
      </w:pPr>
      <w:r w:rsidRPr="007C7063">
        <w:rPr>
          <w:rtl/>
        </w:rPr>
        <w:t xml:space="preserve">כאשר </w:t>
      </w:r>
      <m:oMath>
        <m:r>
          <w:rPr>
            <w:rFonts w:ascii="Cambria Math" w:hAnsi="Cambria Math"/>
          </w:rPr>
          <m:t>d</m:t>
        </m:r>
      </m:oMath>
      <w:r w:rsidRPr="007C7063">
        <w:rPr>
          <w:rtl/>
        </w:rPr>
        <w:t>הוא מקדם פיזואלקטרי</w:t>
      </w:r>
      <w:r w:rsidRPr="007C7063">
        <w:t>.</w:t>
      </w:r>
    </w:p>
    <w:p w14:paraId="6E6D1595" w14:textId="77777777" w:rsidR="007C7063" w:rsidRPr="007C7063" w:rsidRDefault="007C7063" w:rsidP="007C7063">
      <w:pPr>
        <w:bidi/>
      </w:pPr>
      <w:r w:rsidRPr="007C7063">
        <w:rPr>
          <w:rtl/>
        </w:rPr>
        <w:t>היפותזה עובדתית היא ש</w:t>
      </w:r>
      <w:r w:rsidRPr="007C7063">
        <w:rPr>
          <w:b/>
          <w:bCs/>
          <w:rtl/>
        </w:rPr>
        <w:t xml:space="preserve">מתח </w:t>
      </w:r>
      <w:proofErr w:type="spellStart"/>
      <w:r w:rsidRPr="007C7063">
        <w:rPr>
          <w:b/>
          <w:bCs/>
          <w:rtl/>
        </w:rPr>
        <w:t>דיאלקטרי</w:t>
      </w:r>
      <w:proofErr w:type="spellEnd"/>
      <w:r w:rsidRPr="007C7063">
        <w:rPr>
          <w:b/>
          <w:bCs/>
          <w:rtl/>
        </w:rPr>
        <w:t xml:space="preserve"> בתדר גבוה</w:t>
      </w:r>
      <w:r w:rsidRPr="007C7063">
        <w:t xml:space="preserve">, </w:t>
      </w:r>
      <w:r w:rsidRPr="007C7063">
        <w:rPr>
          <w:rtl/>
        </w:rPr>
        <w:t xml:space="preserve">המיושם בנפח מוגבל, ניתן להתייחס אליו </w:t>
      </w:r>
      <w:proofErr w:type="spellStart"/>
      <w:r w:rsidRPr="007C7063">
        <w:rPr>
          <w:rtl/>
        </w:rPr>
        <w:t>כפרתור</w:t>
      </w:r>
      <w:proofErr w:type="spellEnd"/>
      <w:r w:rsidRPr="007C7063">
        <w:rPr>
          <w:rtl/>
        </w:rPr>
        <w:t xml:space="preserve"> מקומית של מבנה אנרגיית הוואקום</w:t>
      </w:r>
      <w:r w:rsidRPr="007C7063">
        <w:t>.</w:t>
      </w:r>
    </w:p>
    <w:p w14:paraId="69E1D5A2" w14:textId="77777777" w:rsidR="007C7063" w:rsidRPr="007C7063" w:rsidRDefault="00000000" w:rsidP="007C7063">
      <w:pPr>
        <w:bidi/>
      </w:pPr>
      <w:r>
        <w:pict w14:anchorId="4A77F1D7">
          <v:rect id="_x0000_i1031" style="width:0;height:1.5pt" o:hralign="right" o:hrstd="t" o:hr="t" fillcolor="#a0a0a0" stroked="f"/>
        </w:pict>
      </w:r>
    </w:p>
    <w:p w14:paraId="17CDA642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</w:rPr>
        <w:lastRenderedPageBreak/>
        <w:t xml:space="preserve">IV. </w:t>
      </w:r>
      <w:r w:rsidRPr="007C7063">
        <w:rPr>
          <w:b/>
          <w:bCs/>
          <w:rtl/>
        </w:rPr>
        <w:t xml:space="preserve">ריכוז אנרגיה </w:t>
      </w:r>
      <w:proofErr w:type="spellStart"/>
      <w:r w:rsidRPr="007C7063">
        <w:rPr>
          <w:b/>
          <w:bCs/>
          <w:rtl/>
        </w:rPr>
        <w:t>תהודתי</w:t>
      </w:r>
      <w:proofErr w:type="spellEnd"/>
    </w:p>
    <w:p w14:paraId="476FF5DD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</w:rPr>
        <w:t xml:space="preserve">A. </w:t>
      </w:r>
      <w:r w:rsidRPr="007C7063">
        <w:rPr>
          <w:b/>
          <w:bCs/>
          <w:rtl/>
        </w:rPr>
        <w:t>מערכות</w:t>
      </w:r>
      <w:r w:rsidRPr="007C7063">
        <w:rPr>
          <w:b/>
          <w:bCs/>
        </w:rPr>
        <w:t xml:space="preserve"> LC </w:t>
      </w:r>
      <w:proofErr w:type="spellStart"/>
      <w:r w:rsidRPr="007C7063">
        <w:rPr>
          <w:b/>
          <w:bCs/>
          <w:rtl/>
        </w:rPr>
        <w:t>תהודתיות</w:t>
      </w:r>
      <w:proofErr w:type="spellEnd"/>
    </w:p>
    <w:p w14:paraId="2D37E87E" w14:textId="77777777" w:rsidR="007C7063" w:rsidRPr="007C7063" w:rsidRDefault="007C7063" w:rsidP="007C7063">
      <w:pPr>
        <w:bidi/>
      </w:pPr>
      <w:r w:rsidRPr="007C7063">
        <w:rPr>
          <w:rtl/>
        </w:rPr>
        <w:t>המערכת משתמשת במעגל</w:t>
      </w:r>
      <w:r w:rsidRPr="007C7063">
        <w:t xml:space="preserve"> LC </w:t>
      </w:r>
      <w:r w:rsidRPr="007C7063">
        <w:rPr>
          <w:rtl/>
        </w:rPr>
        <w:t>בסדרה או במקביל עם תדר תהודה</w:t>
      </w:r>
      <w:r w:rsidRPr="007C7063">
        <w:t>:</w:t>
      </w:r>
    </w:p>
    <w:p w14:paraId="54DEEF02" w14:textId="1E935EA3" w:rsidR="007C7063" w:rsidRPr="007C7063" w:rsidRDefault="00000000" w:rsidP="007C7063">
      <w:pPr>
        <w:bidi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2π</m:t>
              </m:r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LC</m:t>
                  </m:r>
                </m:e>
              </m:rad>
            </m:den>
          </m:f>
          <m:r>
            <m:rPr>
              <m:sty m:val="p"/>
            </m:rPr>
            <w:br/>
          </m:r>
        </m:oMath>
      </m:oMathPara>
    </w:p>
    <w:p w14:paraId="0783F346" w14:textId="77777777" w:rsidR="007C7063" w:rsidRPr="007C7063" w:rsidRDefault="007C7063" w:rsidP="007C7063">
      <w:pPr>
        <w:bidi/>
      </w:pPr>
      <w:r w:rsidRPr="007C7063">
        <w:rPr>
          <w:rtl/>
        </w:rPr>
        <w:t>מקדם האיכות</w:t>
      </w:r>
      <w:r w:rsidRPr="007C7063">
        <w:t xml:space="preserve"> (Q </w:t>
      </w:r>
      <w:proofErr w:type="spellStart"/>
      <w:r w:rsidRPr="007C7063">
        <w:t>factor</w:t>
      </w:r>
      <w:proofErr w:type="spellEnd"/>
      <w:r w:rsidRPr="007C7063">
        <w:t xml:space="preserve">) </w:t>
      </w:r>
      <w:r w:rsidRPr="007C7063">
        <w:rPr>
          <w:rtl/>
        </w:rPr>
        <w:t>הוא בקירוב</w:t>
      </w:r>
      <w:r w:rsidRPr="007C7063">
        <w:t>:</w:t>
      </w:r>
    </w:p>
    <w:p w14:paraId="6C188C35" w14:textId="2E1BA7C8" w:rsidR="007C7063" w:rsidRPr="007C7063" w:rsidRDefault="007C7063" w:rsidP="007C7063">
      <w:pPr>
        <w:bidi/>
      </w:pPr>
      <m:oMathPara>
        <m:oMath>
          <m:r>
            <w:rPr>
              <w:rFonts w:ascii="Cambria Math" w:hAnsi="Cambria Math"/>
            </w:rPr>
            <m:t>Q=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L</m:t>
              </m:r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r>
            <m:rPr>
              <m:sty m:val="p"/>
            </m:rPr>
            <w:br/>
          </m:r>
        </m:oMath>
      </m:oMathPara>
    </w:p>
    <w:p w14:paraId="04C7CDE9" w14:textId="07E49077" w:rsidR="007C7063" w:rsidRPr="007C7063" w:rsidRDefault="007C7063" w:rsidP="007C7063">
      <w:pPr>
        <w:bidi/>
      </w:pPr>
      <w:r w:rsidRPr="007C7063">
        <w:rPr>
          <w:rtl/>
        </w:rPr>
        <w:t xml:space="preserve">בערכי </w:t>
      </w:r>
      <m:oMath>
        <m:r>
          <w:rPr>
            <w:rFonts w:ascii="Cambria Math" w:hAnsi="Cambria Math"/>
          </w:rPr>
          <m:t>Q</m:t>
        </m:r>
      </m:oMath>
      <w:r w:rsidRPr="007C7063">
        <w:rPr>
          <w:rtl/>
        </w:rPr>
        <w:t>גבוהים, האמפליטודה המקומית של השדה גדלה משמעותית ביחס להספק הקלט</w:t>
      </w:r>
      <w:r w:rsidRPr="007C7063">
        <w:t>:</w:t>
      </w:r>
    </w:p>
    <w:p w14:paraId="0033127B" w14:textId="01AF9EEE" w:rsidR="007C7063" w:rsidRPr="007C7063" w:rsidRDefault="00000000" w:rsidP="007C7063">
      <w:pPr>
        <w:bidi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m:rPr>
                  <m:nor/>
                </m:rPr>
                <m:t>local</m:t>
              </m:r>
            </m:sub>
          </m:sSub>
          <m:r>
            <w:rPr>
              <w:rFonts w:ascii="Cambria Math" w:hAnsi="Cambria Math"/>
            </w:rPr>
            <m:t>≈Q⋅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m:rPr>
                  <m:nor/>
                </m:rPr>
                <m:t>input</m:t>
              </m:r>
            </m:sub>
          </m:sSub>
          <m:r>
            <m:rPr>
              <m:sty m:val="p"/>
            </m:rPr>
            <w:br/>
          </m:r>
        </m:oMath>
      </m:oMathPara>
    </w:p>
    <w:p w14:paraId="425899F4" w14:textId="77777777" w:rsidR="007C7063" w:rsidRPr="007C7063" w:rsidRDefault="00000000" w:rsidP="007C7063">
      <w:pPr>
        <w:bidi/>
      </w:pPr>
      <w:r>
        <w:pict w14:anchorId="76859041">
          <v:rect id="_x0000_i1032" style="width:0;height:1.5pt" o:hralign="right" o:hrstd="t" o:hr="t" fillcolor="#a0a0a0" stroked="f"/>
        </w:pict>
      </w:r>
    </w:p>
    <w:p w14:paraId="5C16F1FE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</w:rPr>
        <w:t xml:space="preserve">B. </w:t>
      </w:r>
      <w:proofErr w:type="spellStart"/>
      <w:r w:rsidRPr="007C7063">
        <w:rPr>
          <w:b/>
          <w:bCs/>
          <w:rtl/>
        </w:rPr>
        <w:t>אופטימיזציית</w:t>
      </w:r>
      <w:proofErr w:type="spellEnd"/>
      <w:r w:rsidRPr="007C7063">
        <w:rPr>
          <w:b/>
          <w:bCs/>
          <w:rtl/>
        </w:rPr>
        <w:t xml:space="preserve"> תדר</w:t>
      </w:r>
    </w:p>
    <w:p w14:paraId="774E8904" w14:textId="0824C854" w:rsidR="007C7063" w:rsidRPr="007C7063" w:rsidRDefault="007C7063" w:rsidP="007C7063">
      <w:pPr>
        <w:bidi/>
      </w:pPr>
      <w:r w:rsidRPr="007C7063">
        <w:rPr>
          <w:rtl/>
        </w:rPr>
        <w:t xml:space="preserve">עם עליית תדר הפעולה </w:t>
      </w:r>
      <m:oMath>
        <m:r>
          <w:rPr>
            <w:rFonts w:ascii="Cambria Math" w:hAnsi="Cambria Math"/>
          </w:rPr>
          <m:t>f</m:t>
        </m:r>
      </m:oMath>
      <w:r w:rsidRPr="007C7063">
        <w:t xml:space="preserve">, </w:t>
      </w:r>
      <w:r w:rsidRPr="007C7063">
        <w:rPr>
          <w:rtl/>
        </w:rPr>
        <w:t>הקיבול הנדרש פוחת</w:t>
      </w:r>
      <w:r w:rsidRPr="007C7063">
        <w:t>:</w:t>
      </w:r>
    </w:p>
    <w:p w14:paraId="1AEB664D" w14:textId="555ACAEF" w:rsidR="007C7063" w:rsidRPr="007C7063" w:rsidRDefault="007C7063" w:rsidP="007C7063">
      <w:pPr>
        <w:bidi/>
      </w:pPr>
      <m:oMathPara>
        <m:oMath>
          <m:r>
            <w:rPr>
              <w:rFonts w:ascii="Cambria Math" w:hAnsi="Cambria Math"/>
            </w:rPr>
            <m:t>C∝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br/>
          </m:r>
        </m:oMath>
      </m:oMathPara>
    </w:p>
    <w:p w14:paraId="53C05796" w14:textId="77777777" w:rsidR="007C7063" w:rsidRPr="007C7063" w:rsidRDefault="007C7063" w:rsidP="007C7063">
      <w:pPr>
        <w:bidi/>
      </w:pPr>
      <w:r w:rsidRPr="007C7063">
        <w:rPr>
          <w:rtl/>
        </w:rPr>
        <w:t xml:space="preserve">מה שמאפשר שימוש בנפחי </w:t>
      </w:r>
      <w:proofErr w:type="spellStart"/>
      <w:r w:rsidRPr="007C7063">
        <w:rPr>
          <w:rtl/>
        </w:rPr>
        <w:t>דיאלקטריק</w:t>
      </w:r>
      <w:proofErr w:type="spellEnd"/>
      <w:r w:rsidRPr="007C7063">
        <w:rPr>
          <w:rtl/>
        </w:rPr>
        <w:t xml:space="preserve"> קטנים יותר, תוך שמירה על צפיפות אנרגיה שוות ערך</w:t>
      </w:r>
      <w:r w:rsidRPr="007C7063">
        <w:t>.</w:t>
      </w:r>
    </w:p>
    <w:p w14:paraId="14ECF780" w14:textId="77777777" w:rsidR="007C7063" w:rsidRPr="007C7063" w:rsidRDefault="00000000" w:rsidP="007C7063">
      <w:pPr>
        <w:bidi/>
      </w:pPr>
      <w:r>
        <w:pict w14:anchorId="7CFC14EE">
          <v:rect id="_x0000_i1033" style="width:0;height:1.5pt" o:hralign="right" o:hrstd="t" o:hr="t" fillcolor="#a0a0a0" stroked="f"/>
        </w:pict>
      </w:r>
    </w:p>
    <w:p w14:paraId="61DFB374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</w:rPr>
        <w:t xml:space="preserve">V. </w:t>
      </w:r>
      <w:r w:rsidRPr="007C7063">
        <w:rPr>
          <w:b/>
          <w:bCs/>
          <w:rtl/>
        </w:rPr>
        <w:t>מצבי פעולה</w:t>
      </w:r>
    </w:p>
    <w:p w14:paraId="5DF44DB1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</w:rPr>
        <w:t xml:space="preserve">A. </w:t>
      </w:r>
      <w:r w:rsidRPr="007C7063">
        <w:rPr>
          <w:b/>
          <w:bCs/>
          <w:rtl/>
        </w:rPr>
        <w:t>מצב תנועה מרחבית</w:t>
      </w:r>
    </w:p>
    <w:p w14:paraId="0055765E" w14:textId="77777777" w:rsidR="007C7063" w:rsidRPr="007C7063" w:rsidRDefault="007C7063" w:rsidP="007C7063">
      <w:pPr>
        <w:bidi/>
      </w:pPr>
      <w:r w:rsidRPr="007C7063">
        <w:rPr>
          <w:rtl/>
        </w:rPr>
        <w:t>בקונפיגורציה אסימטרית נוצר וקטור אפקטיבי לא-אפסי</w:t>
      </w:r>
      <w:r w:rsidRPr="007C7063">
        <w:t>:</w:t>
      </w:r>
    </w:p>
    <w:p w14:paraId="69AA9950" w14:textId="0D76DFC7" w:rsidR="007C7063" w:rsidRPr="007C7063" w:rsidRDefault="00000000" w:rsidP="007C7063">
      <w:pPr>
        <w:bidi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</m:e>
            <m:sub>
              <m:r>
                <m:rPr>
                  <m:nor/>
                </m:rPr>
                <m:t>eff</m:t>
              </m:r>
            </m:sub>
          </m:sSub>
          <m:r>
            <w:rPr>
              <w:rFonts w:ascii="Cambria Math" w:hAnsi="Cambria Math"/>
            </w:rPr>
            <m:t>∝</m:t>
          </m:r>
          <m:r>
            <m:rPr>
              <m:sty m:val="p"/>
            </m:rPr>
            <w:rPr>
              <w:rFonts w:ascii="Cambria Math" w:hAnsi="Cambria Math"/>
            </w:rPr>
            <m:t>∇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m:rPr>
              <m:sty m:val="p"/>
            </m:rPr>
            <w:br/>
          </m:r>
        </m:oMath>
      </m:oMathPara>
    </w:p>
    <w:p w14:paraId="50C86F80" w14:textId="77777777" w:rsidR="007C7063" w:rsidRPr="007C7063" w:rsidRDefault="007C7063" w:rsidP="007C7063">
      <w:pPr>
        <w:bidi/>
      </w:pPr>
      <w:r w:rsidRPr="007C7063">
        <w:rPr>
          <w:rtl/>
        </w:rPr>
        <w:t xml:space="preserve">זה מתפרש </w:t>
      </w:r>
      <w:proofErr w:type="spellStart"/>
      <w:r w:rsidRPr="007C7063">
        <w:rPr>
          <w:rtl/>
        </w:rPr>
        <w:t>כאנלוג</w:t>
      </w:r>
      <w:proofErr w:type="spellEnd"/>
      <w:r w:rsidRPr="007C7063">
        <w:rPr>
          <w:rtl/>
        </w:rPr>
        <w:t xml:space="preserve"> למודיפיקציה מקומית של מטריקת המרחב, בדומה </w:t>
      </w:r>
      <w:proofErr w:type="spellStart"/>
      <w:r w:rsidRPr="007C7063">
        <w:rPr>
          <w:rtl/>
        </w:rPr>
        <w:t>למטריקת</w:t>
      </w:r>
      <w:proofErr w:type="spellEnd"/>
      <w:r w:rsidRPr="007C7063">
        <w:rPr>
          <w:rtl/>
        </w:rPr>
        <w:t xml:space="preserve"> </w:t>
      </w:r>
      <w:proofErr w:type="spellStart"/>
      <w:r w:rsidRPr="007C7063">
        <w:rPr>
          <w:rtl/>
        </w:rPr>
        <w:t>אלקוביירה</w:t>
      </w:r>
      <w:proofErr w:type="spellEnd"/>
      <w:r w:rsidRPr="007C7063">
        <w:t>:</w:t>
      </w:r>
    </w:p>
    <w:p w14:paraId="346A56C5" w14:textId="10C77434" w:rsidR="007C7063" w:rsidRPr="007C7063" w:rsidRDefault="007C7063" w:rsidP="007C7063">
      <w:pPr>
        <w:bidi/>
      </w:pPr>
      <m:oMathPara>
        <m:oMath>
          <m:r>
            <w:rPr>
              <w:rFonts w:ascii="Cambria Math" w:hAnsi="Cambria Math"/>
            </w:rPr>
            <m:t>d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=-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c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d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+(dx-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f(r)dt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br/>
          </m:r>
        </m:oMath>
      </m:oMathPara>
    </w:p>
    <w:p w14:paraId="6E8F922A" w14:textId="77777777" w:rsidR="007C7063" w:rsidRPr="007C7063" w:rsidRDefault="00000000" w:rsidP="007C7063">
      <w:pPr>
        <w:bidi/>
      </w:pPr>
      <w:r>
        <w:pict w14:anchorId="6DBBF076">
          <v:rect id="_x0000_i1034" style="width:0;height:1.5pt" o:hralign="right" o:hrstd="t" o:hr="t" fillcolor="#a0a0a0" stroked="f"/>
        </w:pict>
      </w:r>
    </w:p>
    <w:p w14:paraId="14E743DB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</w:rPr>
        <w:t xml:space="preserve">B. </w:t>
      </w:r>
      <w:r w:rsidRPr="007C7063">
        <w:rPr>
          <w:b/>
          <w:bCs/>
          <w:rtl/>
        </w:rPr>
        <w:t>מצב מניפולציה בזמן</w:t>
      </w:r>
    </w:p>
    <w:p w14:paraId="0722DFEF" w14:textId="77777777" w:rsidR="007C7063" w:rsidRPr="007C7063" w:rsidRDefault="007C7063" w:rsidP="007C7063">
      <w:pPr>
        <w:bidi/>
      </w:pPr>
      <w:r w:rsidRPr="007C7063">
        <w:rPr>
          <w:rtl/>
        </w:rPr>
        <w:lastRenderedPageBreak/>
        <w:t>בקונפיגורציה סימטרית</w:t>
      </w:r>
      <w:r w:rsidRPr="007C7063">
        <w:t>:</w:t>
      </w:r>
    </w:p>
    <w:p w14:paraId="5FF59037" w14:textId="6CD1D04A" w:rsidR="007C7063" w:rsidRPr="007C7063" w:rsidRDefault="007C7063" w:rsidP="007C7063">
      <w:pPr>
        <w:bidi/>
      </w:pPr>
      <m:oMathPara>
        <m:oMath>
          <m:r>
            <w:rPr>
              <w:rFonts w:ascii="Cambria Math" w:hAnsi="Cambria Math"/>
            </w:rPr>
            <m:t>∑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acc>
            </m:e>
            <m:sub>
              <m:r>
                <m:rPr>
                  <m:nor/>
                </m:rPr>
                <m:t>eff</m:t>
              </m:r>
            </m:sub>
          </m:sSub>
          <m:r>
            <w:rPr>
              <w:rFonts w:ascii="Cambria Math" w:hAnsi="Cambria Math"/>
            </w:rPr>
            <m:t>=0</m:t>
          </m:r>
          <m:r>
            <w:br/>
          </m:r>
        </m:oMath>
      </m:oMathPara>
    </w:p>
    <w:p w14:paraId="6AAA7741" w14:textId="77777777" w:rsidR="007C7063" w:rsidRPr="007C7063" w:rsidRDefault="007C7063" w:rsidP="007C7063">
      <w:pPr>
        <w:bidi/>
      </w:pPr>
      <w:r w:rsidRPr="007C7063">
        <w:rPr>
          <w:rtl/>
        </w:rPr>
        <w:t>אך</w:t>
      </w:r>
      <w:r w:rsidRPr="007C7063">
        <w:t>:</w:t>
      </w:r>
    </w:p>
    <w:p w14:paraId="28ADDA52" w14:textId="260B5509" w:rsidR="007C7063" w:rsidRPr="007C7063" w:rsidRDefault="00000000" w:rsidP="007C7063">
      <w:pPr>
        <w:bidi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→</m:t>
          </m:r>
          <m:r>
            <m:rPr>
              <m:nor/>
            </m:rPr>
            <m:t>max</m:t>
          </m:r>
          <m:r>
            <m:rPr>
              <m:sty m:val="p"/>
            </m:rPr>
            <w:br/>
          </m:r>
        </m:oMath>
      </m:oMathPara>
    </w:p>
    <w:p w14:paraId="309D503C" w14:textId="77777777" w:rsidR="007C7063" w:rsidRPr="007C7063" w:rsidRDefault="007C7063" w:rsidP="007C7063">
      <w:pPr>
        <w:bidi/>
      </w:pPr>
      <w:r w:rsidRPr="007C7063">
        <w:rPr>
          <w:rtl/>
        </w:rPr>
        <w:t>כתוצאה מכך מתרחשת מודיפיקציה דומיננטית של רכיב הזמן</w:t>
      </w:r>
      <w:r w:rsidRPr="007C7063">
        <w:t>:</w:t>
      </w:r>
    </w:p>
    <w:p w14:paraId="1E1BDC79" w14:textId="7A6BD0CB" w:rsidR="007C7063" w:rsidRPr="007C7063" w:rsidRDefault="00000000" w:rsidP="007C7063">
      <w:pPr>
        <w:bidi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00</m:t>
              </m:r>
            </m:sub>
          </m:sSub>
          <m:r>
            <w:rPr>
              <w:rFonts w:ascii="Cambria Math" w:hAnsi="Cambria Math"/>
            </w:rPr>
            <m:t>≈1+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Φ</m:t>
              </m:r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br/>
          </m:r>
        </m:oMath>
      </m:oMathPara>
    </w:p>
    <w:p w14:paraId="2DE5DD28" w14:textId="5196DBE4" w:rsidR="007C7063" w:rsidRPr="007C7063" w:rsidRDefault="007C7063" w:rsidP="007C7063">
      <w:pPr>
        <w:bidi/>
      </w:pPr>
      <w:r w:rsidRPr="007C7063">
        <w:rPr>
          <w:rtl/>
        </w:rPr>
        <w:t xml:space="preserve">כאשר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 w:rsidRPr="007C7063">
        <w:rPr>
          <w:rtl/>
        </w:rPr>
        <w:t>הוא פוטנציאל סקלרי אפקטיבי שנוצר על ידי הצטברות אנרגיה</w:t>
      </w:r>
      <w:r w:rsidRPr="007C7063">
        <w:t>.</w:t>
      </w:r>
    </w:p>
    <w:p w14:paraId="66622125" w14:textId="77777777" w:rsidR="007C7063" w:rsidRPr="007C7063" w:rsidRDefault="00000000" w:rsidP="007C7063">
      <w:pPr>
        <w:bidi/>
      </w:pPr>
      <w:r>
        <w:pict w14:anchorId="5E04BE66">
          <v:rect id="_x0000_i1035" style="width:0;height:1.5pt" o:hralign="right" o:hrstd="t" o:hr="t" fillcolor="#a0a0a0" stroked="f"/>
        </w:pict>
      </w:r>
    </w:p>
    <w:p w14:paraId="5D9E6B92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</w:rPr>
        <w:t xml:space="preserve">VI. </w:t>
      </w:r>
      <w:r w:rsidRPr="007C7063">
        <w:rPr>
          <w:b/>
          <w:bCs/>
          <w:rtl/>
        </w:rPr>
        <w:t>בקרה דיגיטלית ויציבות</w:t>
      </w:r>
    </w:p>
    <w:p w14:paraId="2191A5CB" w14:textId="77777777" w:rsidR="007C7063" w:rsidRPr="007C7063" w:rsidRDefault="007C7063" w:rsidP="007C7063">
      <w:pPr>
        <w:bidi/>
      </w:pPr>
      <w:r w:rsidRPr="007C7063">
        <w:rPr>
          <w:rtl/>
        </w:rPr>
        <w:t>התהודה נשמרת באמצעות משוב דיגיטלי לנעילת פאזה</w:t>
      </w:r>
      <w:r w:rsidRPr="007C7063">
        <w:t>:</w:t>
      </w:r>
    </w:p>
    <w:p w14:paraId="6B9229D8" w14:textId="3B98586A" w:rsidR="007C7063" w:rsidRPr="007C7063" w:rsidRDefault="007C7063" w:rsidP="007C7063">
      <w:pPr>
        <w:bidi/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ϕ→0</m:t>
          </m:r>
          <m:r>
            <w:br/>
          </m:r>
        </m:oMath>
      </m:oMathPara>
    </w:p>
    <w:p w14:paraId="615C4026" w14:textId="77777777" w:rsidR="007C7063" w:rsidRPr="007C7063" w:rsidRDefault="007C7063" w:rsidP="007C7063">
      <w:pPr>
        <w:bidi/>
      </w:pPr>
      <w:r w:rsidRPr="007C7063">
        <w:rPr>
          <w:rtl/>
        </w:rPr>
        <w:t>המערכת עושה שימוש ב</w:t>
      </w:r>
      <w:r w:rsidRPr="007C7063">
        <w:t>:</w:t>
      </w:r>
    </w:p>
    <w:p w14:paraId="2B15D53C" w14:textId="77777777" w:rsidR="007C7063" w:rsidRPr="007C7063" w:rsidRDefault="007C7063" w:rsidP="007C7063">
      <w:pPr>
        <w:numPr>
          <w:ilvl w:val="0"/>
          <w:numId w:val="2"/>
        </w:numPr>
        <w:bidi/>
      </w:pPr>
      <w:r w:rsidRPr="007C7063">
        <w:rPr>
          <w:rtl/>
        </w:rPr>
        <w:t>מיקרו-בקרים</w:t>
      </w:r>
      <w:r w:rsidRPr="007C7063">
        <w:t xml:space="preserve"> (STM32 / ESP32),</w:t>
      </w:r>
    </w:p>
    <w:p w14:paraId="7FA23A0E" w14:textId="77777777" w:rsidR="007C7063" w:rsidRPr="007C7063" w:rsidRDefault="007C7063" w:rsidP="007C7063">
      <w:pPr>
        <w:numPr>
          <w:ilvl w:val="0"/>
          <w:numId w:val="2"/>
        </w:numPr>
        <w:bidi/>
      </w:pPr>
      <w:r w:rsidRPr="007C7063">
        <w:rPr>
          <w:rtl/>
        </w:rPr>
        <w:t>חיישני</w:t>
      </w:r>
      <w:r w:rsidRPr="007C7063">
        <w:t xml:space="preserve"> MEMS </w:t>
      </w:r>
      <w:r w:rsidRPr="007C7063">
        <w:rPr>
          <w:rtl/>
        </w:rPr>
        <w:t>למדידת תאוצה וסטיות כוח כבידה</w:t>
      </w:r>
      <w:r w:rsidRPr="007C7063">
        <w:t>,</w:t>
      </w:r>
    </w:p>
    <w:p w14:paraId="0D9A346F" w14:textId="77777777" w:rsidR="007C7063" w:rsidRPr="007C7063" w:rsidRDefault="007C7063" w:rsidP="007C7063">
      <w:pPr>
        <w:numPr>
          <w:ilvl w:val="0"/>
          <w:numId w:val="2"/>
        </w:numPr>
        <w:bidi/>
      </w:pPr>
      <w:r w:rsidRPr="007C7063">
        <w:rPr>
          <w:rtl/>
        </w:rPr>
        <w:t>יחידת חישוב חיצונית לניהול פרמטרי ובקרה</w:t>
      </w:r>
      <w:r w:rsidRPr="007C7063">
        <w:t>.</w:t>
      </w:r>
    </w:p>
    <w:p w14:paraId="6FDA37D9" w14:textId="77777777" w:rsidR="007C7063" w:rsidRPr="007C7063" w:rsidRDefault="00000000" w:rsidP="007C7063">
      <w:pPr>
        <w:bidi/>
      </w:pPr>
      <w:r>
        <w:pict w14:anchorId="77093FAB">
          <v:rect id="_x0000_i1036" style="width:0;height:1.5pt" o:hralign="right" o:hrstd="t" o:hr="t" fillcolor="#a0a0a0" stroked="f"/>
        </w:pict>
      </w:r>
    </w:p>
    <w:p w14:paraId="219D8282" w14:textId="77777777" w:rsidR="007C7063" w:rsidRPr="007C7063" w:rsidRDefault="007C7063" w:rsidP="007C7063">
      <w:pPr>
        <w:bidi/>
        <w:rPr>
          <w:b/>
          <w:bCs/>
        </w:rPr>
      </w:pPr>
      <w:r w:rsidRPr="007C7063">
        <w:rPr>
          <w:b/>
          <w:bCs/>
        </w:rPr>
        <w:t xml:space="preserve">VII. </w:t>
      </w:r>
      <w:r w:rsidRPr="007C7063">
        <w:rPr>
          <w:b/>
          <w:bCs/>
          <w:rtl/>
        </w:rPr>
        <w:t>מסקנות</w:t>
      </w:r>
    </w:p>
    <w:p w14:paraId="32A486AD" w14:textId="77777777" w:rsidR="007C7063" w:rsidRPr="007C7063" w:rsidRDefault="007C7063" w:rsidP="007C7063">
      <w:pPr>
        <w:bidi/>
      </w:pPr>
      <w:r w:rsidRPr="007C7063">
        <w:rPr>
          <w:rtl/>
        </w:rPr>
        <w:t xml:space="preserve">המודל המוצע מציע מסלול הנדסי אפשרי לחקירה ניסיונית של השפעות מרחב-זמן מקומיות באמצעות מערכות אלקטרומגנטיות קלאסיות. על אף שהמסגרת היא </w:t>
      </w:r>
      <w:proofErr w:type="spellStart"/>
      <w:r w:rsidRPr="007C7063">
        <w:rPr>
          <w:rtl/>
        </w:rPr>
        <w:t>השערתית</w:t>
      </w:r>
      <w:proofErr w:type="spellEnd"/>
      <w:r w:rsidRPr="007C7063">
        <w:rPr>
          <w:rtl/>
        </w:rPr>
        <w:t xml:space="preserve"> ודורשת אימות ניסיוני, היא יוצרת גשר פורמלי בין הנדסת חשמל, מדעי החומרים והפיזיקה </w:t>
      </w:r>
      <w:proofErr w:type="spellStart"/>
      <w:r w:rsidRPr="007C7063">
        <w:rPr>
          <w:rtl/>
        </w:rPr>
        <w:t>היחסותית</w:t>
      </w:r>
      <w:proofErr w:type="spellEnd"/>
      <w:r w:rsidRPr="007C7063">
        <w:t>.</w:t>
      </w:r>
    </w:p>
    <w:p w14:paraId="50D569CC" w14:textId="77777777" w:rsidR="007C7063" w:rsidRDefault="007C7063" w:rsidP="007C7063">
      <w:pPr>
        <w:jc w:val="right"/>
      </w:pPr>
    </w:p>
    <w:sectPr w:rsidR="007C7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23BCB"/>
    <w:multiLevelType w:val="multilevel"/>
    <w:tmpl w:val="129AF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1B25D6"/>
    <w:multiLevelType w:val="multilevel"/>
    <w:tmpl w:val="8968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1134616">
    <w:abstractNumId w:val="1"/>
  </w:num>
  <w:num w:numId="2" w16cid:durableId="611090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063"/>
    <w:rsid w:val="00401F02"/>
    <w:rsid w:val="006B19FD"/>
    <w:rsid w:val="007659DB"/>
    <w:rsid w:val="007C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8431C"/>
  <w15:chartTrackingRefBased/>
  <w15:docId w15:val="{05118843-F3BA-40F0-988C-E48F2F19A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70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0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70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0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70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70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70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70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70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7C70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7C70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7C70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7C70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7C7063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7C70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7C7063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7C70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7C70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70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7C70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70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7C70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C70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7C70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C706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C706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C70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7C706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C70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556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Kostadinov</dc:creator>
  <cp:keywords/>
  <dc:description/>
  <cp:lastModifiedBy>Georgi Kostadinov</cp:lastModifiedBy>
  <cp:revision>2</cp:revision>
  <dcterms:created xsi:type="dcterms:W3CDTF">2026-02-07T06:43:00Z</dcterms:created>
  <dcterms:modified xsi:type="dcterms:W3CDTF">2026-02-07T08:49:00Z</dcterms:modified>
</cp:coreProperties>
</file>